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AE" w:rsidRPr="00100256" w:rsidRDefault="00C32147" w:rsidP="00C32147">
      <w:pPr>
        <w:rPr>
          <w:b/>
          <w:bCs/>
          <w:sz w:val="24"/>
          <w:szCs w:val="24"/>
          <w:u w:val="single"/>
        </w:rPr>
      </w:pPr>
      <w:r w:rsidRPr="00100256">
        <w:rPr>
          <w:b/>
          <w:bCs/>
          <w:sz w:val="24"/>
          <w:szCs w:val="24"/>
          <w:u w:val="single"/>
        </w:rPr>
        <w:t>Problem</w:t>
      </w:r>
      <w:r w:rsidR="003C3EC3" w:rsidRPr="00100256">
        <w:rPr>
          <w:b/>
          <w:bCs/>
          <w:sz w:val="24"/>
          <w:szCs w:val="24"/>
          <w:u w:val="single"/>
        </w:rPr>
        <w:t>-</w:t>
      </w:r>
    </w:p>
    <w:p w:rsidR="00C32147" w:rsidRPr="00100256" w:rsidRDefault="00C32147" w:rsidP="00C32147">
      <w:pPr>
        <w:rPr>
          <w:b/>
          <w:bCs/>
          <w:sz w:val="24"/>
          <w:szCs w:val="24"/>
          <w:u w:val="single"/>
        </w:rPr>
      </w:pPr>
      <w:r w:rsidRPr="00100256">
        <w:rPr>
          <w:b/>
          <w:bCs/>
          <w:sz w:val="24"/>
          <w:szCs w:val="24"/>
          <w:u w:val="single"/>
        </w:rPr>
        <w:t xml:space="preserve">A new born child is being examined. On the examination of the hips, the right hip fails to abduct fully. When pushed at the </w:t>
      </w:r>
      <w:proofErr w:type="gramStart"/>
      <w:r w:rsidRPr="00100256">
        <w:rPr>
          <w:b/>
          <w:bCs/>
          <w:sz w:val="24"/>
          <w:szCs w:val="24"/>
          <w:u w:val="single"/>
        </w:rPr>
        <w:t xml:space="preserve">Grater  </w:t>
      </w:r>
      <w:proofErr w:type="spellStart"/>
      <w:r w:rsidRPr="00100256">
        <w:rPr>
          <w:b/>
          <w:bCs/>
          <w:sz w:val="24"/>
          <w:szCs w:val="24"/>
          <w:u w:val="single"/>
        </w:rPr>
        <w:t>trochanter</w:t>
      </w:r>
      <w:proofErr w:type="spellEnd"/>
      <w:proofErr w:type="gramEnd"/>
      <w:r w:rsidRPr="00100256">
        <w:rPr>
          <w:b/>
          <w:bCs/>
          <w:sz w:val="24"/>
          <w:szCs w:val="24"/>
          <w:u w:val="single"/>
        </w:rPr>
        <w:t>, there is a click and the hip fully abducts.</w:t>
      </w:r>
    </w:p>
    <w:p w:rsidR="00C32147" w:rsidRPr="00100256" w:rsidRDefault="00C32147">
      <w:pPr>
        <w:rPr>
          <w:sz w:val="24"/>
          <w:szCs w:val="24"/>
        </w:rPr>
      </w:pPr>
    </w:p>
    <w:p w:rsidR="00C32147" w:rsidRPr="00100256" w:rsidRDefault="00C32147">
      <w:pPr>
        <w:rPr>
          <w:sz w:val="24"/>
          <w:szCs w:val="24"/>
        </w:rPr>
      </w:pPr>
      <w:r w:rsidRPr="00100256">
        <w:rPr>
          <w:sz w:val="24"/>
          <w:szCs w:val="24"/>
        </w:rPr>
        <w:t xml:space="preserve">This is </w:t>
      </w:r>
      <w:r w:rsidR="00100256">
        <w:rPr>
          <w:sz w:val="24"/>
          <w:szCs w:val="24"/>
        </w:rPr>
        <w:t xml:space="preserve">a </w:t>
      </w:r>
      <w:r w:rsidRPr="00100256">
        <w:rPr>
          <w:sz w:val="24"/>
          <w:szCs w:val="24"/>
        </w:rPr>
        <w:t xml:space="preserve">straight forward </w:t>
      </w:r>
      <w:proofErr w:type="gramStart"/>
      <w:r w:rsidRPr="00100256">
        <w:rPr>
          <w:sz w:val="24"/>
          <w:szCs w:val="24"/>
        </w:rPr>
        <w:t>question ,</w:t>
      </w:r>
      <w:proofErr w:type="gramEnd"/>
      <w:r w:rsidRPr="00100256">
        <w:rPr>
          <w:sz w:val="24"/>
          <w:szCs w:val="24"/>
        </w:rPr>
        <w:t xml:space="preserve"> there is clear indication to say</w:t>
      </w:r>
      <w:r w:rsidR="00727312" w:rsidRPr="00100256">
        <w:rPr>
          <w:sz w:val="24"/>
          <w:szCs w:val="24"/>
        </w:rPr>
        <w:t xml:space="preserve"> that</w:t>
      </w:r>
      <w:r w:rsidRPr="00100256">
        <w:rPr>
          <w:sz w:val="24"/>
          <w:szCs w:val="24"/>
        </w:rPr>
        <w:t xml:space="preserve"> this child is having </w:t>
      </w:r>
      <w:r w:rsidR="00100256">
        <w:rPr>
          <w:sz w:val="24"/>
          <w:szCs w:val="24"/>
        </w:rPr>
        <w:t>development dysplasia of hip. In th</w:t>
      </w:r>
      <w:r w:rsidR="00727312" w:rsidRPr="00100256">
        <w:rPr>
          <w:sz w:val="24"/>
          <w:szCs w:val="24"/>
        </w:rPr>
        <w:t>is case</w:t>
      </w:r>
      <w:r w:rsidR="00100256" w:rsidRPr="00100256">
        <w:rPr>
          <w:sz w:val="24"/>
          <w:szCs w:val="24"/>
        </w:rPr>
        <w:t xml:space="preserve">, </w:t>
      </w:r>
      <w:r w:rsidR="00727312" w:rsidRPr="00100256">
        <w:rPr>
          <w:sz w:val="24"/>
          <w:szCs w:val="24"/>
        </w:rPr>
        <w:t xml:space="preserve">hip is dislocated but </w:t>
      </w:r>
      <w:r w:rsidR="007D29AC" w:rsidRPr="00100256">
        <w:rPr>
          <w:sz w:val="24"/>
          <w:szCs w:val="24"/>
        </w:rPr>
        <w:t>reducible</w:t>
      </w:r>
      <w:r w:rsidR="00727312" w:rsidRPr="00100256">
        <w:rPr>
          <w:sz w:val="24"/>
          <w:szCs w:val="24"/>
        </w:rPr>
        <w:t>.</w:t>
      </w:r>
    </w:p>
    <w:p w:rsidR="00721F66" w:rsidRPr="00100256" w:rsidRDefault="00727312" w:rsidP="00721F66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Developmental dysplasia of the hip (DDH) refers to a range of problems of the newborn hip joint that may be shallow, unstable or displaced.</w:t>
      </w:r>
      <w:r w:rsid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="00721F66" w:rsidRPr="00100256">
        <w:rPr>
          <w:rFonts w:ascii="Slimbach-Book" w:hAnsi="Slimbach-Book" w:cs="Slimbach-Book"/>
          <w:lang w:bidi="si-LK"/>
        </w:rPr>
        <w:t>It</w:t>
      </w:r>
      <w:r w:rsidR="00721F66" w:rsidRPr="00100256">
        <w:rPr>
          <w:rFonts w:ascii="MetaBookLF" w:hAnsi="MetaBookLF" w:cs="MetaBookLF"/>
          <w:lang w:bidi="si-LK"/>
        </w:rPr>
        <w:t xml:space="preserve"> is a common childhood disorder affecting about 20 per 1000 at birth.</w:t>
      </w:r>
      <w:r w:rsidR="00721F66" w:rsidRPr="00100256">
        <w:rPr>
          <w:rFonts w:ascii="Slimbach-Book" w:hAnsi="Slimbach-Book" w:cs="Slimbach-Book"/>
          <w:lang w:bidi="si-LK"/>
        </w:rPr>
        <w:t xml:space="preserve"> </w:t>
      </w:r>
    </w:p>
    <w:p w:rsidR="005426FD" w:rsidRPr="00100256" w:rsidRDefault="00721F66" w:rsidP="00721F66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Cultural factors (e.g. swaddling of infants, cradle boards (hold the hips in extension and adduction) may account for the high incidence in some groups. </w:t>
      </w:r>
    </w:p>
    <w:p w:rsidR="00727312" w:rsidRPr="00100256" w:rsidRDefault="00721F66" w:rsidP="005426FD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Girls are more likely to be affected than boys; the ratio is about 7:1.</w:t>
      </w:r>
      <w:r w:rsidR="005426FD" w:rsidRPr="00100256">
        <w:rPr>
          <w:rFonts w:ascii="Slimbach-Book" w:hAnsi="Slimbach-Book" w:cs="Slimbach-Book"/>
          <w:sz w:val="24"/>
          <w:szCs w:val="24"/>
          <w:lang w:bidi="si-LK"/>
        </w:rPr>
        <w:t xml:space="preserve"> This difference is thought to be caused by the increased susceptibility of the female neonate to hormones circulating in the </w:t>
      </w:r>
      <w:proofErr w:type="spellStart"/>
      <w:r w:rsidR="005426FD" w:rsidRPr="00100256">
        <w:rPr>
          <w:rFonts w:ascii="Slimbach-Book" w:hAnsi="Slimbach-Book" w:cs="Slimbach-Book"/>
          <w:sz w:val="24"/>
          <w:szCs w:val="24"/>
          <w:lang w:bidi="si-LK"/>
        </w:rPr>
        <w:t>perinatal</w:t>
      </w:r>
      <w:proofErr w:type="spellEnd"/>
      <w:r w:rsidR="005426FD" w:rsidRPr="00100256">
        <w:rPr>
          <w:rFonts w:ascii="Slimbach-Book" w:hAnsi="Slimbach-Book" w:cs="Slimbach-Book"/>
          <w:sz w:val="24"/>
          <w:szCs w:val="24"/>
          <w:lang w:bidi="si-LK"/>
        </w:rPr>
        <w:t xml:space="preserve"> period, contributing to increased laxity of joints.</w:t>
      </w:r>
    </w:p>
    <w:p w:rsidR="005426FD" w:rsidRPr="00100256" w:rsidRDefault="005426FD" w:rsidP="005426FD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The left hip is more commonly affected than the right (3:1), possibly due to the left 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occiput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anterior position of most neonates. About 10% of cases are bilateral</w:t>
      </w:r>
    </w:p>
    <w:p w:rsidR="004F3AEC" w:rsidRPr="00100256" w:rsidRDefault="004F3AEC" w:rsidP="005426FD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</w:p>
    <w:p w:rsidR="004F3AEC" w:rsidRPr="00100256" w:rsidRDefault="005426FD" w:rsidP="004F3AEC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The cause of DDH is 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multifactorial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. </w:t>
      </w:r>
    </w:p>
    <w:p w:rsidR="004F3AEC" w:rsidRPr="00100256" w:rsidRDefault="005426FD" w:rsidP="004F3AEC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DDH tends to run in families.</w:t>
      </w:r>
    </w:p>
    <w:p w:rsidR="004766CB" w:rsidRPr="00100256" w:rsidRDefault="004F3AEC" w:rsidP="004F3AEC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The more tightly packaged fetus with reduced intrauterine movement has an increased tendency to develop DDH. First-born children, breech presentation, pregnancies</w:t>
      </w:r>
      <w:r w:rsidR="004766CB"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with 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oligohydramnios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or multiple pregnancies carry</w:t>
      </w:r>
      <w:r w:rsidR="004766CB"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>increased risk.</w:t>
      </w:r>
    </w:p>
    <w:p w:rsidR="004766CB" w:rsidRPr="00100256" w:rsidRDefault="004766CB" w:rsidP="004F3AEC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O</w:t>
      </w:r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>ther tight packaging abnormalities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 xml:space="preserve">such as </w:t>
      </w:r>
      <w:proofErr w:type="spellStart"/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>calcaneovalgus</w:t>
      </w:r>
      <w:proofErr w:type="spellEnd"/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 xml:space="preserve"> feet (25%), metatarsus </w:t>
      </w:r>
      <w:proofErr w:type="spellStart"/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>adductus</w:t>
      </w:r>
      <w:proofErr w:type="spellEnd"/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 xml:space="preserve"> (10%),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proofErr w:type="spellStart"/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>torticollis</w:t>
      </w:r>
      <w:proofErr w:type="spellEnd"/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 xml:space="preserve"> (10%), scoliosis and </w:t>
      </w:r>
      <w:proofErr w:type="spellStart"/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>plagiocephaly</w:t>
      </w:r>
      <w:proofErr w:type="spellEnd"/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 xml:space="preserve"> are associated with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="004F3AEC" w:rsidRPr="00100256">
        <w:rPr>
          <w:rFonts w:ascii="Slimbach-Book" w:hAnsi="Slimbach-Book" w:cs="Slimbach-Book"/>
          <w:sz w:val="24"/>
          <w:szCs w:val="24"/>
          <w:lang w:bidi="si-LK"/>
        </w:rPr>
        <w:t>a higher incidence of DDH.</w:t>
      </w:r>
    </w:p>
    <w:p w:rsidR="005426FD" w:rsidRPr="00100256" w:rsidRDefault="004F3AEC" w:rsidP="004F3AEC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Various syndromes (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e.g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proofErr w:type="gramStart"/>
      <w:r w:rsidRPr="00100256">
        <w:rPr>
          <w:rFonts w:ascii="Slimbach-Book" w:hAnsi="Slimbach-Book" w:cs="Slimbach-Book"/>
          <w:sz w:val="24"/>
          <w:szCs w:val="24"/>
          <w:lang w:bidi="si-LK"/>
        </w:rPr>
        <w:t>Down</w:t>
      </w:r>
      <w:proofErr w:type="gramEnd"/>
      <w:r w:rsidRPr="00100256">
        <w:rPr>
          <w:rFonts w:ascii="Slimbach-Book" w:hAnsi="Slimbach-Book" w:cs="Slimbach-Book"/>
          <w:sz w:val="24"/>
          <w:szCs w:val="24"/>
          <w:lang w:bidi="si-LK"/>
        </w:rPr>
        <w:t>) and</w:t>
      </w:r>
      <w:r w:rsidR="004766CB"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neuromuscular disorders (e.g. 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arthrogryposis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>) can lead to hip</w:t>
      </w:r>
      <w:r w:rsidR="004766CB"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>instability.</w:t>
      </w:r>
    </w:p>
    <w:p w:rsidR="004766CB" w:rsidRPr="00100256" w:rsidRDefault="004766CB" w:rsidP="004F3AEC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</w:p>
    <w:p w:rsidR="004766CB" w:rsidRPr="00100256" w:rsidRDefault="004766CB" w:rsidP="004766CB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ld" w:hAnsi="Slimbach-Bold" w:cs="Slimbach-Bold"/>
          <w:b/>
          <w:bCs/>
          <w:sz w:val="24"/>
          <w:szCs w:val="24"/>
          <w:lang w:bidi="si-LK"/>
        </w:rPr>
        <w:t xml:space="preserve">Screening: 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>hip instability should be checked at birth and six weeks; early diagnosis and treatment of DDH provides the best chance for normal development and function of the hip.</w:t>
      </w:r>
    </w:p>
    <w:p w:rsidR="003C3EC3" w:rsidRPr="00100256" w:rsidRDefault="004766CB" w:rsidP="004766CB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Abnormal examination or associated risk factors require further assessment using ultrasound.</w:t>
      </w:r>
    </w:p>
    <w:p w:rsidR="004766CB" w:rsidRPr="00100256" w:rsidRDefault="004766CB" w:rsidP="004766CB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ld" w:hAnsi="Slimbach-Bold" w:cs="Slimbach-Bold"/>
          <w:b/>
          <w:bCs/>
          <w:color w:val="000000"/>
          <w:sz w:val="24"/>
          <w:szCs w:val="24"/>
          <w:lang w:bidi="si-LK"/>
        </w:rPr>
        <w:t xml:space="preserve"> Physical examination </w:t>
      </w: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should ideally be done on a flat surface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with a relaxed child; the nappy must be removed. The Barlow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(dislocation/</w:t>
      </w:r>
      <w:proofErr w:type="spell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subluxation</w:t>
      </w:r>
      <w:proofErr w:type="spell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) and </w:t>
      </w:r>
      <w:proofErr w:type="spell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Ortolani</w:t>
      </w:r>
      <w:proofErr w:type="spell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(relocation) tests should</w:t>
      </w:r>
    </w:p>
    <w:p w:rsidR="004766CB" w:rsidRPr="00100256" w:rsidRDefault="004766CB" w:rsidP="004766CB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color w:val="000000"/>
          <w:sz w:val="24"/>
          <w:szCs w:val="24"/>
          <w:lang w:bidi="si-LK"/>
        </w:rPr>
      </w:pPr>
      <w:proofErr w:type="gram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be</w:t>
      </w:r>
      <w:proofErr w:type="gram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carried out gently to assess the stability or reducibility of each hip.</w:t>
      </w:r>
    </w:p>
    <w:p w:rsidR="003C3EC3" w:rsidRPr="00100256" w:rsidRDefault="003C3EC3" w:rsidP="004766CB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color w:val="000000"/>
          <w:sz w:val="24"/>
          <w:szCs w:val="24"/>
          <w:lang w:bidi="si-LK"/>
        </w:rPr>
      </w:pPr>
    </w:p>
    <w:p w:rsidR="003C3EC3" w:rsidRPr="00100256" w:rsidRDefault="003C3EC3" w:rsidP="004766CB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color w:val="000000"/>
          <w:sz w:val="24"/>
          <w:szCs w:val="24"/>
          <w:lang w:bidi="si-LK"/>
        </w:rPr>
      </w:pPr>
    </w:p>
    <w:p w:rsidR="004766CB" w:rsidRPr="00100256" w:rsidRDefault="004766CB" w:rsidP="004766CB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color w:val="000000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Other important findings include:</w:t>
      </w:r>
    </w:p>
    <w:p w:rsidR="004766CB" w:rsidRPr="00100256" w:rsidRDefault="004766CB" w:rsidP="004766CB">
      <w:pPr>
        <w:autoSpaceDE w:val="0"/>
        <w:autoSpaceDN w:val="0"/>
        <w:adjustRightInd w:val="0"/>
        <w:spacing w:after="0" w:line="240" w:lineRule="auto"/>
        <w:ind w:firstLine="720"/>
        <w:rPr>
          <w:rFonts w:ascii="Slimbach-Book" w:hAnsi="Slimbach-Book" w:cs="Slimbach-Book"/>
          <w:color w:val="000000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• </w:t>
      </w:r>
      <w:proofErr w:type="gram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limited</w:t>
      </w:r>
      <w:proofErr w:type="gram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abduction of the hip</w:t>
      </w:r>
    </w:p>
    <w:p w:rsidR="004766CB" w:rsidRPr="00100256" w:rsidRDefault="004766CB" w:rsidP="004766CB">
      <w:pPr>
        <w:autoSpaceDE w:val="0"/>
        <w:autoSpaceDN w:val="0"/>
        <w:adjustRightInd w:val="0"/>
        <w:spacing w:after="0" w:line="240" w:lineRule="auto"/>
        <w:ind w:firstLine="720"/>
        <w:rPr>
          <w:rFonts w:ascii="Slimbach-Book" w:hAnsi="Slimbach-Book" w:cs="Slimbach-Book"/>
          <w:color w:val="000000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• </w:t>
      </w:r>
      <w:proofErr w:type="gram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asymmetrical</w:t>
      </w:r>
      <w:proofErr w:type="gram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groin creases</w:t>
      </w:r>
    </w:p>
    <w:p w:rsidR="004766CB" w:rsidRPr="00100256" w:rsidRDefault="004766CB" w:rsidP="004766CB">
      <w:pPr>
        <w:autoSpaceDE w:val="0"/>
        <w:autoSpaceDN w:val="0"/>
        <w:adjustRightInd w:val="0"/>
        <w:spacing w:after="0" w:line="240" w:lineRule="auto"/>
        <w:ind w:firstLine="720"/>
        <w:rPr>
          <w:rFonts w:ascii="Slimbach-Book" w:hAnsi="Slimbach-Book" w:cs="Slimbach-Book"/>
          <w:color w:val="000000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• widened perineum</w:t>
      </w:r>
    </w:p>
    <w:p w:rsidR="004766CB" w:rsidRPr="00100256" w:rsidRDefault="004766CB" w:rsidP="004766CB">
      <w:pPr>
        <w:autoSpaceDE w:val="0"/>
        <w:autoSpaceDN w:val="0"/>
        <w:adjustRightInd w:val="0"/>
        <w:spacing w:after="0" w:line="240" w:lineRule="auto"/>
        <w:ind w:firstLine="720"/>
        <w:rPr>
          <w:rFonts w:ascii="Slimbach-Book" w:hAnsi="Slimbach-Book" w:cs="Slimbach-Book"/>
          <w:color w:val="000000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</w:t>
      </w:r>
      <w:proofErr w:type="gram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apparent</w:t>
      </w:r>
      <w:proofErr w:type="gram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leg shortening with uneven knee heights (</w:t>
      </w:r>
      <w:proofErr w:type="spell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Galeazzi</w:t>
      </w:r>
      <w:proofErr w:type="spell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sign).</w:t>
      </w:r>
    </w:p>
    <w:p w:rsidR="004C6BAE" w:rsidRPr="00100256" w:rsidRDefault="004766CB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color w:val="000000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lastRenderedPageBreak/>
        <w:t>The affected leg is often externally rotated in infants. Abduction</w:t>
      </w:r>
      <w:r w:rsidR="00BA6978"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continues to be reduced, and measurement of the affected leg</w:t>
      </w:r>
      <w:r w:rsidR="00BA6978"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shows that it is shortened, with the </w:t>
      </w:r>
      <w:proofErr w:type="spell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trochanter</w:t>
      </w:r>
      <w:proofErr w:type="spell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riding high in the</w:t>
      </w:r>
      <w:r w:rsidR="004C6BAE"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</w:t>
      </w:r>
    </w:p>
    <w:p w:rsidR="004C6BAE" w:rsidRPr="00100256" w:rsidRDefault="004766CB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noProof/>
          <w:color w:val="000000"/>
          <w:sz w:val="24"/>
          <w:szCs w:val="24"/>
          <w:lang w:bidi="si-LK"/>
        </w:rPr>
      </w:pPr>
      <w:proofErr w:type="gram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buttock</w:t>
      </w:r>
      <w:proofErr w:type="gram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.</w:t>
      </w:r>
      <w:r w:rsidR="004C6BAE" w:rsidRPr="00100256">
        <w:rPr>
          <w:noProof/>
          <w:sz w:val="24"/>
          <w:szCs w:val="24"/>
          <w:lang w:bidi="si-LK"/>
        </w:rPr>
        <w:t xml:space="preserve"> </w:t>
      </w:r>
    </w:p>
    <w:p w:rsidR="004C6BAE" w:rsidRPr="00100256" w:rsidRDefault="004C6BAE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noProof/>
          <w:color w:val="000000"/>
          <w:sz w:val="24"/>
          <w:szCs w:val="24"/>
          <w:lang w:bidi="si-LK"/>
        </w:rPr>
      </w:pPr>
    </w:p>
    <w:p w:rsidR="004C6BAE" w:rsidRPr="00100256" w:rsidRDefault="004C6BAE" w:rsidP="00A725EA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ldItalic" w:hAnsi="Slimbach-BoldItalic" w:cs="Slimbach-BoldItalic"/>
          <w:b/>
          <w:bCs/>
          <w:i/>
          <w:iCs/>
          <w:sz w:val="24"/>
          <w:szCs w:val="24"/>
          <w:lang w:bidi="si-LK"/>
        </w:rPr>
        <w:t xml:space="preserve">Ultrasound 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is the first-line 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imaging</w:t>
      </w:r>
      <w:r w:rsidR="00A725EA" w:rsidRPr="00100256">
        <w:rPr>
          <w:rFonts w:ascii="Slimbach-Book" w:hAnsi="Slimbach-Book" w:cs="Slimbach-Book"/>
          <w:sz w:val="24"/>
          <w:szCs w:val="24"/>
          <w:lang w:bidi="si-LK"/>
        </w:rPr>
        <w:t>is</w:t>
      </w:r>
      <w:proofErr w:type="spellEnd"/>
      <w:r w:rsidR="00A725EA"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proofErr w:type="gramStart"/>
      <w:r w:rsidR="00A725EA" w:rsidRPr="00100256">
        <w:rPr>
          <w:rFonts w:ascii="Slimbach-Book" w:hAnsi="Slimbach-Book" w:cs="Slimbach-Book"/>
          <w:sz w:val="24"/>
          <w:szCs w:val="24"/>
          <w:lang w:bidi="si-LK"/>
        </w:rPr>
        <w:t>It</w:t>
      </w:r>
      <w:proofErr w:type="gramEnd"/>
      <w:r w:rsidR="00A725EA" w:rsidRPr="00100256">
        <w:rPr>
          <w:rFonts w:ascii="Slimbach-Book" w:hAnsi="Slimbach-Book" w:cs="Slimbach-Book"/>
          <w:sz w:val="24"/>
          <w:szCs w:val="24"/>
          <w:lang w:bidi="si-LK"/>
        </w:rPr>
        <w:t xml:space="preserve"> is also useful in monitoring hip development during treatment.</w:t>
      </w:r>
    </w:p>
    <w:p w:rsidR="004C6BAE" w:rsidRPr="00100256" w:rsidRDefault="004C6BAE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noProof/>
          <w:color w:val="000000"/>
          <w:sz w:val="24"/>
          <w:szCs w:val="24"/>
          <w:lang w:bidi="si-LK"/>
        </w:rPr>
      </w:pPr>
    </w:p>
    <w:p w:rsidR="004C6BAE" w:rsidRPr="00100256" w:rsidRDefault="004C6BAE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noProof/>
          <w:color w:val="000000"/>
          <w:sz w:val="24"/>
          <w:szCs w:val="24"/>
          <w:lang w:bidi="si-LK"/>
        </w:rPr>
      </w:pPr>
    </w:p>
    <w:p w:rsidR="009718FB" w:rsidRDefault="00AF506C" w:rsidP="00AF506C">
      <w:pPr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Complications of DDH are </w:t>
      </w:r>
      <w:proofErr w:type="spellStart"/>
      <w:r w:rsidR="00935F77" w:rsidRPr="00100256">
        <w:rPr>
          <w:rFonts w:ascii="Slimbach-Book" w:hAnsi="Slimbach-Book" w:cs="Slimbach-Book"/>
          <w:sz w:val="24"/>
          <w:szCs w:val="24"/>
          <w:lang w:bidi="si-LK"/>
        </w:rPr>
        <w:t>a</w:t>
      </w:r>
      <w:r w:rsidR="003C3EC3" w:rsidRPr="00100256">
        <w:rPr>
          <w:rFonts w:ascii="Slimbach-Book" w:hAnsi="Slimbach-Book" w:cs="Slimbach-Book"/>
          <w:sz w:val="24"/>
          <w:szCs w:val="24"/>
          <w:lang w:bidi="si-LK"/>
        </w:rPr>
        <w:t>vascular</w:t>
      </w:r>
      <w:proofErr w:type="spellEnd"/>
      <w:r w:rsidR="003C3EC3" w:rsidRPr="00100256">
        <w:rPr>
          <w:rFonts w:ascii="Slimbach-Book" w:hAnsi="Slimbach-Book" w:cs="Slimbach-Book"/>
          <w:sz w:val="24"/>
          <w:szCs w:val="24"/>
          <w:lang w:bidi="si-LK"/>
        </w:rPr>
        <w:t xml:space="preserve"> necrosis</w:t>
      </w:r>
      <w:r w:rsidR="00935F77" w:rsidRPr="00100256">
        <w:rPr>
          <w:rFonts w:ascii="Slimbach-Book" w:hAnsi="Slimbach-Book" w:cs="Slimbach-Book"/>
          <w:sz w:val="24"/>
          <w:szCs w:val="24"/>
          <w:lang w:bidi="si-LK"/>
        </w:rPr>
        <w:t>, f</w:t>
      </w:r>
      <w:r w:rsidR="003C3EC3" w:rsidRPr="00100256">
        <w:rPr>
          <w:rFonts w:ascii="Slimbach-Book" w:hAnsi="Slimbach-Book" w:cs="Slimbach-Book"/>
          <w:sz w:val="24"/>
          <w:szCs w:val="24"/>
          <w:lang w:bidi="si-LK"/>
        </w:rPr>
        <w:t>emoral nerve compression</w:t>
      </w:r>
      <w:r w:rsidR="00935F77" w:rsidRPr="00100256">
        <w:rPr>
          <w:rFonts w:ascii="Slimbach-Book" w:hAnsi="Slimbach-Book" w:cs="Slimbach-Book"/>
          <w:sz w:val="24"/>
          <w:szCs w:val="24"/>
          <w:lang w:bidi="si-LK"/>
        </w:rPr>
        <w:t xml:space="preserve">, </w:t>
      </w:r>
      <w:proofErr w:type="spellStart"/>
      <w:r w:rsidR="00935F77" w:rsidRPr="00100256">
        <w:rPr>
          <w:rFonts w:ascii="Slimbach-Book" w:hAnsi="Slimbach-Book" w:cs="Slimbach-Book"/>
          <w:sz w:val="24"/>
          <w:szCs w:val="24"/>
          <w:lang w:bidi="si-LK"/>
        </w:rPr>
        <w:t>subluxation</w:t>
      </w:r>
      <w:proofErr w:type="spellEnd"/>
      <w:r w:rsidR="00935F77" w:rsidRPr="00100256">
        <w:rPr>
          <w:rFonts w:ascii="Slimbach-Book" w:hAnsi="Slimbach-Book" w:cs="Slimbach-Book"/>
          <w:sz w:val="24"/>
          <w:szCs w:val="24"/>
          <w:lang w:bidi="si-LK"/>
        </w:rPr>
        <w:t xml:space="preserve"> dislocation, </w:t>
      </w:r>
      <w:r w:rsidR="009718FB">
        <w:rPr>
          <w:rFonts w:ascii="Slimbach-Book" w:hAnsi="Slimbach-Book" w:cs="Slimbach-Book"/>
          <w:sz w:val="24"/>
          <w:szCs w:val="24"/>
          <w:lang w:bidi="si-LK"/>
        </w:rPr>
        <w:t xml:space="preserve">and </w:t>
      </w:r>
      <w:r w:rsidR="00935F77" w:rsidRPr="00100256">
        <w:rPr>
          <w:rFonts w:ascii="Slimbach-Book" w:hAnsi="Slimbach-Book" w:cs="Slimbach-Book"/>
          <w:sz w:val="24"/>
          <w:szCs w:val="24"/>
          <w:lang w:bidi="si-LK"/>
        </w:rPr>
        <w:t>instability.</w:t>
      </w:r>
    </w:p>
    <w:p w:rsidR="00AF506C" w:rsidRPr="009718FB" w:rsidRDefault="00AF506C" w:rsidP="00AF506C">
      <w:pPr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T</w:t>
      </w:r>
      <w:r w:rsidR="00A725EA" w:rsidRPr="00100256">
        <w:rPr>
          <w:rFonts w:ascii="Slimbach-Book" w:hAnsi="Slimbach-Book" w:cs="Slimbach-Book"/>
          <w:sz w:val="24"/>
          <w:szCs w:val="24"/>
          <w:lang w:bidi="si-LK"/>
        </w:rPr>
        <w:t>he ideal treatment involves early diagnosis (before</w:t>
      </w:r>
      <w:r w:rsidRPr="00100256">
        <w:rPr>
          <w:rFonts w:ascii="Slimbach-Book" w:hAnsi="Slimbach-Book" w:cs="Slimbach-Book"/>
          <w:noProof/>
          <w:color w:val="000000"/>
          <w:sz w:val="24"/>
          <w:szCs w:val="24"/>
          <w:lang w:bidi="si-LK"/>
        </w:rPr>
        <w:t xml:space="preserve"> </w:t>
      </w:r>
      <w:r w:rsidR="00A725EA" w:rsidRPr="00100256">
        <w:rPr>
          <w:rFonts w:ascii="Slimbach-Book" w:hAnsi="Slimbach-Book" w:cs="Slimbach-Book"/>
          <w:sz w:val="24"/>
          <w:szCs w:val="24"/>
          <w:lang w:bidi="si-LK"/>
        </w:rPr>
        <w:t>secondary</w:t>
      </w:r>
      <w:r w:rsidRPr="00100256">
        <w:rPr>
          <w:rFonts w:ascii="Slimbach-Book" w:hAnsi="Slimbach-Book" w:cs="Slimbach-Book"/>
          <w:noProof/>
          <w:color w:val="000000"/>
          <w:sz w:val="24"/>
          <w:szCs w:val="24"/>
          <w:lang w:bidi="si-LK"/>
        </w:rPr>
        <w:t xml:space="preserve"> </w:t>
      </w:r>
      <w:r w:rsidR="00A725EA" w:rsidRPr="00100256">
        <w:rPr>
          <w:rFonts w:ascii="Slimbach-Book" w:hAnsi="Slimbach-Book" w:cs="Slimbach-Book"/>
          <w:sz w:val="24"/>
          <w:szCs w:val="24"/>
          <w:lang w:bidi="si-LK"/>
        </w:rPr>
        <w:t>hip changes develop). The objectives are to:</w:t>
      </w:r>
    </w:p>
    <w:p w:rsidR="00AF506C" w:rsidRPr="00100256" w:rsidRDefault="00A725EA" w:rsidP="00AF506C">
      <w:pPr>
        <w:ind w:firstLine="720"/>
        <w:rPr>
          <w:rFonts w:ascii="Slimbach-Book" w:hAnsi="Slimbach-Book" w:cs="Slimbach-Book"/>
          <w:noProof/>
          <w:color w:val="000000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• obtain and maintain concentric hip reduction</w:t>
      </w:r>
    </w:p>
    <w:p w:rsidR="00A725EA" w:rsidRPr="00100256" w:rsidRDefault="00A725EA" w:rsidP="00AF506C">
      <w:pPr>
        <w:ind w:firstLine="720"/>
        <w:rPr>
          <w:rFonts w:ascii="Slimbach-Book" w:hAnsi="Slimbach-Book" w:cs="Slimbach-Book"/>
          <w:noProof/>
          <w:color w:val="000000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• allow normal development of the joints</w:t>
      </w:r>
    </w:p>
    <w:p w:rsidR="00A725EA" w:rsidRPr="00100256" w:rsidRDefault="00A725EA" w:rsidP="00AF506C">
      <w:pPr>
        <w:autoSpaceDE w:val="0"/>
        <w:autoSpaceDN w:val="0"/>
        <w:adjustRightInd w:val="0"/>
        <w:spacing w:after="0" w:line="240" w:lineRule="auto"/>
        <w:ind w:firstLine="720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• avoiding complications (particularly 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avascular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necrosis of the</w:t>
      </w:r>
    </w:p>
    <w:p w:rsidR="00A725EA" w:rsidRPr="00100256" w:rsidRDefault="00A725EA" w:rsidP="00AF506C">
      <w:pPr>
        <w:ind w:firstLine="720"/>
        <w:rPr>
          <w:rFonts w:ascii="Slimbach-Book" w:hAnsi="Slimbach-Book" w:cs="Slimbach-Book"/>
          <w:sz w:val="24"/>
          <w:szCs w:val="24"/>
          <w:lang w:bidi="si-LK"/>
        </w:rPr>
      </w:pPr>
      <w:proofErr w:type="gramStart"/>
      <w:r w:rsidRPr="00100256">
        <w:rPr>
          <w:rFonts w:ascii="Slimbach-Book" w:hAnsi="Slimbach-Book" w:cs="Slimbach-Book"/>
          <w:sz w:val="24"/>
          <w:szCs w:val="24"/>
          <w:lang w:bidi="si-LK"/>
        </w:rPr>
        <w:t>femoral</w:t>
      </w:r>
      <w:proofErr w:type="gram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head).</w:t>
      </w:r>
    </w:p>
    <w:p w:rsidR="009718FB" w:rsidRDefault="00AF506C" w:rsidP="00AF506C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Abduction 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splintage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is indicated. Concentric reduction of the joint must be confirmed by ultrasound and rechecked at regular intervals. </w:t>
      </w:r>
    </w:p>
    <w:p w:rsidR="00AF506C" w:rsidRPr="00100256" w:rsidRDefault="00AF506C" w:rsidP="00AF506C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The commonest bracing </w:t>
      </w: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device used to treat DDH in the younger child is the flexible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proofErr w:type="spellStart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Pavlik</w:t>
      </w:r>
      <w:proofErr w:type="spellEnd"/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 xml:space="preserve"> harness, which maintains the hips in flexion</w:t>
      </w: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</w:t>
      </w:r>
      <w:r w:rsidRPr="00100256">
        <w:rPr>
          <w:rFonts w:ascii="Slimbach-Book" w:hAnsi="Slimbach-Book" w:cs="Slimbach-Book"/>
          <w:color w:val="000000"/>
          <w:sz w:val="24"/>
          <w:szCs w:val="24"/>
          <w:lang w:bidi="si-LK"/>
        </w:rPr>
        <w:t>and abduction, while restricting extension and adduction.</w:t>
      </w:r>
    </w:p>
    <w:p w:rsidR="00AF506C" w:rsidRPr="00100256" w:rsidRDefault="00AF506C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</w:p>
    <w:p w:rsidR="009718FB" w:rsidRDefault="00935F77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>Regular follow up is necessary.</w:t>
      </w:r>
    </w:p>
    <w:p w:rsidR="00AF506C" w:rsidRDefault="00AF506C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When persistent dislocation or </w:t>
      </w:r>
      <w:proofErr w:type="spellStart"/>
      <w:proofErr w:type="gramStart"/>
      <w:r w:rsidRPr="00100256">
        <w:rPr>
          <w:rFonts w:ascii="Slimbach-Book" w:hAnsi="Slimbach-Book" w:cs="Slimbach-Book"/>
          <w:sz w:val="24"/>
          <w:szCs w:val="24"/>
          <w:lang w:bidi="si-LK"/>
        </w:rPr>
        <w:t>subluxation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persist</w:t>
      </w:r>
      <w:proofErr w:type="gram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for &gt; 4 weeks, treatment in </w:t>
      </w:r>
      <w:proofErr w:type="spellStart"/>
      <w:r w:rsidRPr="00100256">
        <w:rPr>
          <w:rFonts w:ascii="Slimbach-Book" w:hAnsi="Slimbach-Book" w:cs="Slimbach-Book"/>
          <w:sz w:val="24"/>
          <w:szCs w:val="24"/>
          <w:lang w:bidi="si-LK"/>
        </w:rPr>
        <w:t>Pavlik</w:t>
      </w:r>
      <w:proofErr w:type="spellEnd"/>
      <w:r w:rsidRPr="00100256">
        <w:rPr>
          <w:rFonts w:ascii="Slimbach-Book" w:hAnsi="Slimbach-Book" w:cs="Slimbach-Book"/>
          <w:sz w:val="24"/>
          <w:szCs w:val="24"/>
          <w:lang w:bidi="si-LK"/>
        </w:rPr>
        <w:t xml:space="preserve"> harness should be discontinued</w:t>
      </w:r>
      <w:r w:rsidR="00935F77" w:rsidRPr="00100256">
        <w:rPr>
          <w:rFonts w:ascii="Slimbach-Book" w:hAnsi="Slimbach-Book" w:cs="Slimbach-Book"/>
          <w:sz w:val="24"/>
          <w:szCs w:val="24"/>
          <w:lang w:bidi="si-LK"/>
        </w:rPr>
        <w:t>.</w:t>
      </w:r>
    </w:p>
    <w:p w:rsidR="009718FB" w:rsidRPr="00100256" w:rsidRDefault="009718FB" w:rsidP="004C6BAE">
      <w:pPr>
        <w:autoSpaceDE w:val="0"/>
        <w:autoSpaceDN w:val="0"/>
        <w:adjustRightInd w:val="0"/>
        <w:spacing w:after="0" w:line="240" w:lineRule="auto"/>
        <w:rPr>
          <w:rFonts w:ascii="Slimbach-Book" w:hAnsi="Slimbach-Book" w:cs="Slimbach-Book"/>
          <w:sz w:val="24"/>
          <w:szCs w:val="24"/>
          <w:lang w:bidi="si-LK"/>
        </w:rPr>
      </w:pPr>
      <w:r>
        <w:rPr>
          <w:rFonts w:ascii="Slimbach-Book" w:hAnsi="Slimbach-Book" w:cs="Slimbach-Book"/>
          <w:sz w:val="24"/>
          <w:szCs w:val="24"/>
          <w:lang w:bidi="si-LK"/>
        </w:rPr>
        <w:t>If no problem</w:t>
      </w:r>
      <w:r w:rsidR="00ED6FFE">
        <w:rPr>
          <w:rFonts w:ascii="Slimbach-Book" w:hAnsi="Slimbach-Book" w:cs="Slimbach-Book"/>
          <w:sz w:val="24"/>
          <w:szCs w:val="24"/>
          <w:lang w:bidi="si-LK"/>
        </w:rPr>
        <w:t xml:space="preserve"> is detected at 3months, 7-9 months- X-ray shows nicely growing femoral head, no problem detected at 2-3 years , reassure mother and advice her to inform VOG in the next pregnancy that she have had child with DDH.</w:t>
      </w:r>
    </w:p>
    <w:sectPr w:rsidR="009718FB" w:rsidRPr="00100256" w:rsidSect="001A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limbach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BookL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limbach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limbach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1217"/>
    <w:multiLevelType w:val="hybridMultilevel"/>
    <w:tmpl w:val="AF6E7AB0"/>
    <w:lvl w:ilvl="0" w:tplc="414C7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08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07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69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29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EF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A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C5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147"/>
    <w:rsid w:val="00100256"/>
    <w:rsid w:val="00185E87"/>
    <w:rsid w:val="001A6EFD"/>
    <w:rsid w:val="003C3EC3"/>
    <w:rsid w:val="004766CB"/>
    <w:rsid w:val="004C6BAE"/>
    <w:rsid w:val="004F3AEC"/>
    <w:rsid w:val="005426FD"/>
    <w:rsid w:val="00721F66"/>
    <w:rsid w:val="00727312"/>
    <w:rsid w:val="007D29AC"/>
    <w:rsid w:val="00935F77"/>
    <w:rsid w:val="009718FB"/>
    <w:rsid w:val="00A725EA"/>
    <w:rsid w:val="00AE639E"/>
    <w:rsid w:val="00AF506C"/>
    <w:rsid w:val="00BA6978"/>
    <w:rsid w:val="00C32147"/>
    <w:rsid w:val="00ED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NormalWeb">
    <w:name w:val="Normal (Web)"/>
    <w:basedOn w:val="Normal"/>
    <w:uiPriority w:val="99"/>
    <w:semiHidden/>
    <w:unhideWhenUsed/>
    <w:rsid w:val="009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3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Ruchira</dc:creator>
  <cp:lastModifiedBy>Ruchira</cp:lastModifiedBy>
  <cp:revision>4</cp:revision>
  <cp:lastPrinted>2010-09-16T10:46:00Z</cp:lastPrinted>
  <dcterms:created xsi:type="dcterms:W3CDTF">2010-09-15T09:18:00Z</dcterms:created>
  <dcterms:modified xsi:type="dcterms:W3CDTF">2010-09-16T10:48:00Z</dcterms:modified>
</cp:coreProperties>
</file>